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EE829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418"/>
        <w:gridCol w:w="4111"/>
        <w:gridCol w:w="1701"/>
        <w:gridCol w:w="6462"/>
      </w:tblGrid>
      <w:tr w:rsidR="00A06425" w:rsidRPr="00A06425" w14:paraId="37354247" w14:textId="77777777" w:rsidTr="00A06425">
        <w:tc>
          <w:tcPr>
            <w:tcW w:w="15388" w:type="dxa"/>
            <w:gridSpan w:val="6"/>
            <w:vAlign w:val="center"/>
          </w:tcPr>
          <w:p w14:paraId="6484015D" w14:textId="60DEB47E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322D2C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Opis założeń projektu informatycznego - </w:t>
            </w:r>
            <w:r w:rsidR="00322D2C" w:rsidRPr="00322D2C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System Automatyzacji Procesów Administracyjnych w Wydziale Nieruchomości i Skarbu</w:t>
            </w:r>
            <w:r w:rsidR="00322D2C" w:rsidRPr="00A438C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Państwa</w:t>
            </w:r>
            <w:r w:rsidR="003E6EAE" w:rsidRPr="003E6EAE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– wnioskodawca Minister Spraw Wewnętrznych i Administracji, beneficjent</w:t>
            </w:r>
            <w:r w:rsidR="003E6EA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3E6EAE" w:rsidRPr="003E6EAE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Pomorski Urząd Wojewódzki w Gdańsku</w:t>
            </w:r>
          </w:p>
        </w:tc>
      </w:tr>
      <w:tr w:rsidR="00A06425" w:rsidRPr="00A06425" w14:paraId="03B26894" w14:textId="77777777" w:rsidTr="00074F4F">
        <w:tc>
          <w:tcPr>
            <w:tcW w:w="562" w:type="dxa"/>
            <w:vAlign w:val="center"/>
          </w:tcPr>
          <w:p w14:paraId="113C611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54651A73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418" w:type="dxa"/>
            <w:vAlign w:val="center"/>
          </w:tcPr>
          <w:p w14:paraId="45B493F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111" w:type="dxa"/>
            <w:vAlign w:val="center"/>
          </w:tcPr>
          <w:p w14:paraId="3B9DD4B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1701" w:type="dxa"/>
            <w:vAlign w:val="center"/>
          </w:tcPr>
          <w:p w14:paraId="30F6EDE4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6462" w:type="dxa"/>
            <w:vAlign w:val="center"/>
          </w:tcPr>
          <w:p w14:paraId="0C110325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2A3FAC" w:rsidRPr="00A06425" w14:paraId="11CFFF0E" w14:textId="77777777" w:rsidTr="00074F4F">
        <w:tc>
          <w:tcPr>
            <w:tcW w:w="562" w:type="dxa"/>
          </w:tcPr>
          <w:p w14:paraId="7336A2E5" w14:textId="4A1A7892" w:rsidR="002A3FAC" w:rsidRPr="00A06425" w:rsidRDefault="002A3FAC" w:rsidP="002A3FAC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121427F3" w14:textId="385D1714" w:rsidR="002A3FAC" w:rsidRDefault="002A3FAC" w:rsidP="002A3FA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451E"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418" w:type="dxa"/>
          </w:tcPr>
          <w:p w14:paraId="7A701903" w14:textId="78620861" w:rsidR="002A3FAC" w:rsidRP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OZPI</w:t>
            </w:r>
          </w:p>
          <w:p w14:paraId="2A4D5964" w14:textId="397C915C" w:rsid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4111" w:type="dxa"/>
          </w:tcPr>
          <w:p w14:paraId="746B0912" w14:textId="7AE14744" w:rsidR="002A3FAC" w:rsidRDefault="002A3FAC" w:rsidP="002A3FA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 xml:space="preserve">Jakiej skali ruchu (żądania / </w:t>
            </w:r>
            <w:proofErr w:type="spellStart"/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sek</w:t>
            </w:r>
            <w:proofErr w:type="spellEnd"/>
            <w:r w:rsidRPr="002A3FAC">
              <w:rPr>
                <w:rFonts w:asciiTheme="minorHAnsi" w:hAnsiTheme="minorHAnsi" w:cstheme="minorHAnsi"/>
                <w:sz w:val="22"/>
                <w:szCs w:val="22"/>
              </w:rPr>
              <w:t xml:space="preserve">) należy spodziewać się do systemu Węzeł Krajowy w ramach procesu składania wniosków przez system AI </w:t>
            </w:r>
            <w:proofErr w:type="spellStart"/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SPINer</w:t>
            </w:r>
            <w:proofErr w:type="spellEnd"/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1701" w:type="dxa"/>
          </w:tcPr>
          <w:p w14:paraId="4947FD23" w14:textId="2F77FB88" w:rsid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Prosimy o przekazanie informacji</w:t>
            </w:r>
          </w:p>
        </w:tc>
        <w:tc>
          <w:tcPr>
            <w:tcW w:w="6462" w:type="dxa"/>
          </w:tcPr>
          <w:p w14:paraId="795BDF26" w14:textId="77777777" w:rsidR="00074F4F" w:rsidRPr="00074F4F" w:rsidRDefault="00074F4F" w:rsidP="00074F4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074F4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Szacowana skala ruchu do systemu Węzeł Krajowy w ramach procesu składania wniosków będzie miała charakter niski i nieregularny. Z uwagi na specyfikę działania Wydziału Nieruchomości i Skarbu Państwa PUW w Gdańsku, w którym postępowania w większości wszczynane są z urzędu, liczba wniosków składanych przez interesantów jest ograniczona.</w:t>
            </w:r>
          </w:p>
          <w:p w14:paraId="548CADE4" w14:textId="77777777" w:rsidR="00074F4F" w:rsidRPr="00074F4F" w:rsidRDefault="00074F4F" w:rsidP="00074F4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33F7D739" w14:textId="77777777" w:rsidR="00074F4F" w:rsidRPr="00074F4F" w:rsidRDefault="00074F4F" w:rsidP="00074F4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074F4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Obecnie obserwuje się wpływ wniosków na poziomie kilku spraw tygodniowo. Wzrost liczby wniosków może występować okresowo, w szczególności w związku z realizacją istotnych inwestycji infrastrukturalnych lub zwiększonym zainteresowaniem społecznym daną sprawą.</w:t>
            </w:r>
          </w:p>
          <w:p w14:paraId="460885EA" w14:textId="77777777" w:rsidR="00074F4F" w:rsidRPr="00074F4F" w:rsidRDefault="00074F4F" w:rsidP="00074F4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69C6FC75" w14:textId="5006448A" w:rsidR="002A3FAC" w:rsidRPr="00074F4F" w:rsidRDefault="00074F4F" w:rsidP="00074F4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074F4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Nie przewiduje się jednak wysokiego obciążenia systemu ani znaczącej liczby żądań na sekundę.</w:t>
            </w:r>
          </w:p>
        </w:tc>
      </w:tr>
      <w:tr w:rsidR="002A3FAC" w:rsidRPr="00A06425" w14:paraId="068D38D9" w14:textId="77777777" w:rsidTr="00074F4F">
        <w:tc>
          <w:tcPr>
            <w:tcW w:w="562" w:type="dxa"/>
          </w:tcPr>
          <w:p w14:paraId="247FD4C2" w14:textId="7490580C" w:rsidR="002A3FAC" w:rsidRPr="00A06425" w:rsidRDefault="002A3FAC" w:rsidP="002A3FAC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5711CDFF" w14:textId="664B286A" w:rsidR="002A3FAC" w:rsidRDefault="002A3FAC" w:rsidP="002A3FA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451E"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418" w:type="dxa"/>
          </w:tcPr>
          <w:p w14:paraId="28F965C0" w14:textId="63E85B30" w:rsidR="002A3FAC" w:rsidRP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OZPI</w:t>
            </w:r>
          </w:p>
          <w:p w14:paraId="6118A054" w14:textId="02C14C52" w:rsid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4111" w:type="dxa"/>
          </w:tcPr>
          <w:p w14:paraId="08CB978D" w14:textId="4C99A9E6" w:rsidR="002A3FAC" w:rsidRDefault="002A3FAC" w:rsidP="002A3FA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 xml:space="preserve">Proszę o określenie pik-ów ruchu w ramach procesu składania wniosków przez system AI </w:t>
            </w:r>
            <w:proofErr w:type="spellStart"/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SPINer</w:t>
            </w:r>
            <w:proofErr w:type="spellEnd"/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1701" w:type="dxa"/>
          </w:tcPr>
          <w:p w14:paraId="0581B852" w14:textId="3E17BAAB" w:rsid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Prosimy o przekazanie informacji</w:t>
            </w:r>
          </w:p>
        </w:tc>
        <w:tc>
          <w:tcPr>
            <w:tcW w:w="6462" w:type="dxa"/>
          </w:tcPr>
          <w:p w14:paraId="46EF8078" w14:textId="77777777" w:rsidR="00074F4F" w:rsidRPr="00074F4F" w:rsidRDefault="00074F4F" w:rsidP="00074F4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074F4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Nie przewiduje się występowania istotnych pików ruchu w ramach procesu składania wniosków przez system AI </w:t>
            </w:r>
            <w:proofErr w:type="spellStart"/>
            <w:r w:rsidRPr="00074F4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SPINer</w:t>
            </w:r>
            <w:proofErr w:type="spellEnd"/>
            <w:r w:rsidRPr="00074F4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 Charakter wpływu spraw jest nieregularny i zależny od czynników zewnętrznych, w szczególności prowadzonych inwestycji oraz zainteresowania społecznego daną sprawą.</w:t>
            </w:r>
          </w:p>
          <w:p w14:paraId="6D2067DD" w14:textId="77777777" w:rsidR="00074F4F" w:rsidRPr="00074F4F" w:rsidRDefault="00074F4F" w:rsidP="00074F4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5C88C8D3" w14:textId="0F3D752F" w:rsidR="002A3FAC" w:rsidRPr="00074F4F" w:rsidRDefault="00074F4F" w:rsidP="00074F4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074F4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Potencjalne zwiększenie liczby wniosków może występować okresowo, jednak nie ma ono charakteru masowego ani jednoczesnego, a tym samym nie generuje znaczących pików obciążenia systemu.</w:t>
            </w:r>
          </w:p>
        </w:tc>
      </w:tr>
      <w:tr w:rsidR="002A3FAC" w:rsidRPr="00A06425" w14:paraId="03F5BE81" w14:textId="77777777" w:rsidTr="00074F4F">
        <w:tc>
          <w:tcPr>
            <w:tcW w:w="562" w:type="dxa"/>
          </w:tcPr>
          <w:p w14:paraId="63E9FF88" w14:textId="608EAA7C" w:rsidR="002A3FAC" w:rsidRPr="00A06425" w:rsidRDefault="002A3FAC" w:rsidP="002A3FAC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22FCF088" w14:textId="6C5A55A7" w:rsidR="002A3FAC" w:rsidRDefault="002A3FAC" w:rsidP="002A3FA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451E"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418" w:type="dxa"/>
          </w:tcPr>
          <w:p w14:paraId="2F6101FF" w14:textId="63FF2B35" w:rsidR="002A3FAC" w:rsidRP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OZPI</w:t>
            </w:r>
          </w:p>
          <w:p w14:paraId="5CA44900" w14:textId="37965F3D" w:rsid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4111" w:type="dxa"/>
          </w:tcPr>
          <w:p w14:paraId="25917CAA" w14:textId="1ED08B91" w:rsidR="002A3FAC" w:rsidRDefault="002A3FAC" w:rsidP="002A3FA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 xml:space="preserve">Proszę o wskazanie kalendarza zdarzeń, które będą generować zwiększony ruch w ramach procesu składania wniosków przez system AI </w:t>
            </w:r>
            <w:proofErr w:type="spellStart"/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SPINer</w:t>
            </w:r>
            <w:proofErr w:type="spellEnd"/>
          </w:p>
        </w:tc>
        <w:tc>
          <w:tcPr>
            <w:tcW w:w="1701" w:type="dxa"/>
          </w:tcPr>
          <w:p w14:paraId="59683C4E" w14:textId="4186FC70" w:rsid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Prosimy o przekazanie informacji</w:t>
            </w:r>
          </w:p>
        </w:tc>
        <w:tc>
          <w:tcPr>
            <w:tcW w:w="6462" w:type="dxa"/>
          </w:tcPr>
          <w:p w14:paraId="0ADFF4D1" w14:textId="77777777" w:rsidR="00074F4F" w:rsidRPr="00074F4F" w:rsidRDefault="00074F4F" w:rsidP="00074F4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074F4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Nie przewiduje się występowania cyklicznych zdarzeń o charakterze kalendarzowym, które generowałyby zwiększony ruch w systemie AI </w:t>
            </w:r>
            <w:proofErr w:type="spellStart"/>
            <w:r w:rsidRPr="00074F4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SPINer</w:t>
            </w:r>
            <w:proofErr w:type="spellEnd"/>
            <w:r w:rsidRPr="00074F4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. Liczba składanych wniosków ma charakter nieregularny i uzależniona jest od czynników zewnętrznych, w szczególności </w:t>
            </w:r>
            <w:r w:rsidRPr="00074F4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prowadzonych inwestycji oraz indywidualnych spraw administracyjnych.</w:t>
            </w:r>
          </w:p>
          <w:p w14:paraId="4CBFAE59" w14:textId="77777777" w:rsidR="00074F4F" w:rsidRPr="00074F4F" w:rsidRDefault="00074F4F" w:rsidP="00074F4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0EDE5F2B" w14:textId="70905D8D" w:rsidR="002A3FAC" w:rsidRPr="00074F4F" w:rsidRDefault="00074F4F" w:rsidP="00074F4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074F4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Zwiększony wpływ wniosków może występować incydentalnie, jednak nie jest on powiązany z określonym harmonogramem ani powtarzalnymi zdarzeniami w skali roku.</w:t>
            </w:r>
          </w:p>
        </w:tc>
      </w:tr>
      <w:tr w:rsidR="002A3FAC" w:rsidRPr="00A06425" w14:paraId="3DB10D74" w14:textId="77777777" w:rsidTr="00074F4F">
        <w:tc>
          <w:tcPr>
            <w:tcW w:w="562" w:type="dxa"/>
          </w:tcPr>
          <w:p w14:paraId="11EF6EF4" w14:textId="5C2F4710" w:rsidR="002A3FAC" w:rsidRPr="00A06425" w:rsidRDefault="002A3FAC" w:rsidP="002A3FAC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1134" w:type="dxa"/>
          </w:tcPr>
          <w:p w14:paraId="298040C9" w14:textId="6094DE21" w:rsidR="002A3FAC" w:rsidRDefault="002A3FAC" w:rsidP="002A3FA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451E"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418" w:type="dxa"/>
          </w:tcPr>
          <w:p w14:paraId="728F2874" w14:textId="4F298A3D" w:rsidR="002A3FAC" w:rsidRP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OZPI</w:t>
            </w:r>
          </w:p>
          <w:p w14:paraId="38423710" w14:textId="790FED30" w:rsid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4111" w:type="dxa"/>
          </w:tcPr>
          <w:p w14:paraId="5F4724B2" w14:textId="62F39F94" w:rsidR="002A3FAC" w:rsidRDefault="002A3FAC" w:rsidP="002A3FA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 xml:space="preserve">Czy w procesie składania wniosków przez Klientów Wydziału Nieruchomości i Skarbu Państwa </w:t>
            </w:r>
            <w:proofErr w:type="spellStart"/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Pomorsk</w:t>
            </w:r>
            <w:r w:rsidR="00074F4F">
              <w:rPr>
                <w:rFonts w:asciiTheme="minorHAnsi" w:hAnsiTheme="minorHAnsi" w:cstheme="minorHAnsi"/>
                <w:sz w:val="22"/>
                <w:szCs w:val="22"/>
              </w:rPr>
              <w:t>porsk</w:t>
            </w: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iego</w:t>
            </w:r>
            <w:proofErr w:type="spellEnd"/>
            <w:r w:rsidRPr="002A3FAC">
              <w:rPr>
                <w:rFonts w:asciiTheme="minorHAnsi" w:hAnsiTheme="minorHAnsi" w:cstheme="minorHAnsi"/>
                <w:sz w:val="22"/>
                <w:szCs w:val="22"/>
              </w:rPr>
              <w:t xml:space="preserve"> Urzędu Wojewódzkiego w Gdańsku planowane jest podpisywanie dokumentów np. z wykorzystaniem podpisu zaufanego?</w:t>
            </w:r>
          </w:p>
        </w:tc>
        <w:tc>
          <w:tcPr>
            <w:tcW w:w="1701" w:type="dxa"/>
          </w:tcPr>
          <w:p w14:paraId="4757B03B" w14:textId="11751BC3" w:rsid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Proszę o analizę i ew. korektę opisu założeń</w:t>
            </w:r>
          </w:p>
        </w:tc>
        <w:tc>
          <w:tcPr>
            <w:tcW w:w="6462" w:type="dxa"/>
          </w:tcPr>
          <w:p w14:paraId="6F301A28" w14:textId="77777777" w:rsidR="00424284" w:rsidRPr="00424284" w:rsidRDefault="00424284" w:rsidP="00424284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2428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Proces składania wniosków odbywa się za pośrednictwem platformy gov.pl / </w:t>
            </w:r>
            <w:proofErr w:type="spellStart"/>
            <w:r w:rsidRPr="0042428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ePUAP</w:t>
            </w:r>
            <w:proofErr w:type="spellEnd"/>
            <w:r w:rsidRPr="0042428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, gdzie użytkownik uwierzytelnia się z wykorzystaniem Węzła Krajowego oraz podpisuje dokumenty przy użyciu dostępnych środków identyfikacji elektronicznej, w szczególności profilu zaufanego.</w:t>
            </w:r>
          </w:p>
          <w:p w14:paraId="236852D7" w14:textId="77777777" w:rsidR="00424284" w:rsidRPr="00424284" w:rsidRDefault="00424284" w:rsidP="00424284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0A10B309" w14:textId="743EC191" w:rsidR="002A3FAC" w:rsidRPr="00074F4F" w:rsidRDefault="00424284" w:rsidP="00424284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2428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Podpisane dokumenty przekazywane są następnie do systemu teleinformatycznego obsługującego sprawy administracyjne w urzędzie, a system AI </w:t>
            </w:r>
            <w:proofErr w:type="spellStart"/>
            <w:r w:rsidRPr="0042428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SPINer</w:t>
            </w:r>
            <w:proofErr w:type="spellEnd"/>
            <w:r w:rsidRPr="0042428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wykorzystuje te dokumenty w celu dalszej obsługi spraw, zgodnie z przyjętym modelem integracji.</w:t>
            </w:r>
          </w:p>
        </w:tc>
      </w:tr>
      <w:tr w:rsidR="002A3FAC" w:rsidRPr="00A06425" w14:paraId="2A2895C6" w14:textId="77777777" w:rsidTr="00074F4F">
        <w:tc>
          <w:tcPr>
            <w:tcW w:w="562" w:type="dxa"/>
          </w:tcPr>
          <w:p w14:paraId="56AAD679" w14:textId="4E6BBBD0" w:rsidR="002A3FAC" w:rsidRDefault="002A3FAC" w:rsidP="002A3FAC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72F2BAFE" w14:textId="760C99CE" w:rsidR="002A3FAC" w:rsidRPr="0040451E" w:rsidRDefault="002A3FAC" w:rsidP="002A3FA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418" w:type="dxa"/>
          </w:tcPr>
          <w:p w14:paraId="64FC96B6" w14:textId="5C7562CE" w:rsidR="002A3FAC" w:rsidRPr="002A3FAC" w:rsidRDefault="002A3FAC" w:rsidP="002A3FA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bCs/>
                <w:sz w:val="22"/>
                <w:szCs w:val="22"/>
              </w:rPr>
              <w:t>2.1. Cele i korzyści wynikające z projektu</w:t>
            </w:r>
          </w:p>
        </w:tc>
        <w:tc>
          <w:tcPr>
            <w:tcW w:w="4111" w:type="dxa"/>
          </w:tcPr>
          <w:p w14:paraId="1E5C5320" w14:textId="3C70CCC0" w:rsidR="002A3FAC" w:rsidRPr="002A3FAC" w:rsidRDefault="002A3FAC" w:rsidP="002A3FAC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bCs/>
                <w:sz w:val="22"/>
                <w:szCs w:val="22"/>
              </w:rPr>
              <w:t>Należy określić dokładnie w jakim celu integracja z rejestrem PESEL będzie realizowana. Jasne i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 </w:t>
            </w:r>
            <w:r w:rsidRPr="002A3FAC">
              <w:rPr>
                <w:rFonts w:asciiTheme="minorHAnsi" w:hAnsiTheme="minorHAnsi" w:cstheme="minorHAnsi"/>
                <w:bCs/>
                <w:sz w:val="22"/>
                <w:szCs w:val="22"/>
              </w:rPr>
              <w:t>precyzyjne określenie celu wynika z RODO z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 </w:t>
            </w:r>
            <w:r w:rsidRPr="002A3FAC">
              <w:rPr>
                <w:rFonts w:asciiTheme="minorHAnsi" w:hAnsiTheme="minorHAnsi" w:cstheme="minorHAnsi"/>
                <w:bCs/>
                <w:sz w:val="22"/>
                <w:szCs w:val="22"/>
              </w:rPr>
              <w:t>zasady celowości przetwarzania. Należy pamiętać, ze w przypadku integracji z rejestrem PESEL wymagane jest rejestrowanie celu pozyskania danych.</w:t>
            </w:r>
          </w:p>
          <w:p w14:paraId="492EA872" w14:textId="77777777" w:rsidR="002A3FAC" w:rsidRPr="002A3FAC" w:rsidRDefault="002A3FAC" w:rsidP="002A3FAC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6EDC7BE" w14:textId="77777777" w:rsidR="002A3FAC" w:rsidRPr="002A3FAC" w:rsidRDefault="002A3FAC" w:rsidP="002A3F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Propozycja uzupełnienia uzasadnienia: </w:t>
            </w:r>
          </w:p>
          <w:p w14:paraId="1E00FF93" w14:textId="7B14AB0C" w:rsidR="002A3FAC" w:rsidRPr="002A3FAC" w:rsidRDefault="002A3FAC" w:rsidP="002A3FAC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Integracja z rejestrem PESEL będzie realizowana wyłącznie w celu weryfikacji i aktualizacji danych identyfikacyjnych osób fizycznych obsługiwanych w ramach procesów realizowanych przez Wydział Nieruchomości i Skarbu Państwa PUW w </w:t>
            </w:r>
            <w:r w:rsidRPr="002A3FAC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 xml:space="preserve">Gdańsku, co pozwoli na automatyzację obsługi spraw oraz ograniczenie błędów wynikających z ręcznego wprowadzania danych. Cel pozyskania danych z PESEL będzie gromadzony po stronie zintegrowanego systemu teleinformatycznego AI </w:t>
            </w:r>
            <w:proofErr w:type="spellStart"/>
            <w:r w:rsidRPr="002A3FAC">
              <w:rPr>
                <w:rFonts w:asciiTheme="minorHAnsi" w:hAnsiTheme="minorHAnsi" w:cstheme="minorHAnsi"/>
                <w:bCs/>
                <w:sz w:val="22"/>
                <w:szCs w:val="22"/>
              </w:rPr>
              <w:t>SPINer</w:t>
            </w:r>
            <w:proofErr w:type="spellEnd"/>
            <w:r w:rsidRPr="002A3FAC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6462" w:type="dxa"/>
          </w:tcPr>
          <w:p w14:paraId="574599FA" w14:textId="77777777" w:rsidR="0086437C" w:rsidRPr="0086437C" w:rsidRDefault="0086437C" w:rsidP="0086437C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6437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Uzupełniono opis wykorzystania danych z rejestru PESEL poprzez wskazanie celu ich przetwarzania, tj. weryfikacji oraz zapewnienia aktualności danych identyfikacyjnych osób fizycznych w ramach prowadzonych postępowań administracyjnych.</w:t>
            </w:r>
          </w:p>
          <w:p w14:paraId="2430E8CF" w14:textId="77777777" w:rsidR="0086437C" w:rsidRPr="0086437C" w:rsidRDefault="0086437C" w:rsidP="0086437C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27595BEF" w14:textId="036010A4" w:rsidR="002A3FAC" w:rsidRPr="00074F4F" w:rsidRDefault="0086437C" w:rsidP="0086437C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6437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Dodatkowo wskazano, że cel pozyskania danych z rejestru PESEL będzie każdorazowo rejestrowany po stronie systemu AI </w:t>
            </w:r>
            <w:proofErr w:type="spellStart"/>
            <w:r w:rsidRPr="0086437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SPINer</w:t>
            </w:r>
            <w:proofErr w:type="spellEnd"/>
            <w:r w:rsidRPr="0086437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, zgodnie z obowiązującymi przepisami prawa.</w:t>
            </w:r>
          </w:p>
        </w:tc>
      </w:tr>
      <w:tr w:rsidR="00A06425" w:rsidRPr="00A06425" w14:paraId="58159F46" w14:textId="77777777" w:rsidTr="00074F4F">
        <w:tc>
          <w:tcPr>
            <w:tcW w:w="562" w:type="dxa"/>
          </w:tcPr>
          <w:p w14:paraId="6E62A9D7" w14:textId="25658F1B" w:rsidR="00A06425" w:rsidRPr="00A06425" w:rsidRDefault="002A3FAC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5A1A8029" w14:textId="717ADA16" w:rsidR="00A06425" w:rsidRPr="00A06425" w:rsidRDefault="00B014AD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418" w:type="dxa"/>
          </w:tcPr>
          <w:p w14:paraId="45B383D4" w14:textId="0A4668FC" w:rsidR="00A06425" w:rsidRPr="00A06425" w:rsidRDefault="00C07AA1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Uwaga do pkt.</w:t>
            </w:r>
            <w:r>
              <w:t xml:space="preserve"> </w:t>
            </w:r>
            <w:r w:rsidRPr="00D11C22">
              <w:rPr>
                <w:rFonts w:asciiTheme="minorHAnsi" w:hAnsiTheme="minorHAnsi" w:cstheme="minorHAnsi"/>
                <w:sz w:val="22"/>
                <w:szCs w:val="22"/>
              </w:rPr>
              <w:t>5. GŁÓWNE RYZYKA</w:t>
            </w:r>
          </w:p>
        </w:tc>
        <w:tc>
          <w:tcPr>
            <w:tcW w:w="4111" w:type="dxa"/>
          </w:tcPr>
          <w:p w14:paraId="12D53B2D" w14:textId="5D8D8C32" w:rsidR="00A06425" w:rsidRPr="00A06425" w:rsidRDefault="00C07AA1" w:rsidP="003E6EA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Brak wskazanych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ryzyk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związanych z</w:t>
            </w:r>
            <w:r w:rsidR="003E6EAE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bezpieczeństwem danych mimo, że z samego projektu jak i jego otoczenia prawnego wynika, że </w:t>
            </w:r>
            <w:r w:rsidR="003E6EAE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projekt może mieć wpływ na to bezpieczeństwo i podatności związane z</w:t>
            </w:r>
            <w:r w:rsidR="003E6EAE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projektowanym systemem automatyzacji procesów administracyjnych.</w:t>
            </w:r>
          </w:p>
        </w:tc>
        <w:tc>
          <w:tcPr>
            <w:tcW w:w="1701" w:type="dxa"/>
          </w:tcPr>
          <w:p w14:paraId="194BFB0D" w14:textId="1B8D4513" w:rsidR="00A06425" w:rsidRPr="00A06425" w:rsidRDefault="003E6EAE" w:rsidP="003E6EA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="00C07AA1" w:rsidRPr="00D11C22">
              <w:rPr>
                <w:rFonts w:asciiTheme="minorHAnsi" w:hAnsiTheme="minorHAnsi" w:cstheme="minorHAnsi"/>
                <w:sz w:val="22"/>
                <w:szCs w:val="22"/>
              </w:rPr>
              <w:t xml:space="preserve">onieczne jest wdrożenie procesu zarządzania </w:t>
            </w:r>
            <w:proofErr w:type="spellStart"/>
            <w:r w:rsidR="00C07AA1" w:rsidRPr="00D11C22">
              <w:rPr>
                <w:rFonts w:asciiTheme="minorHAnsi" w:hAnsiTheme="minorHAnsi" w:cstheme="minorHAnsi"/>
                <w:sz w:val="22"/>
                <w:szCs w:val="22"/>
              </w:rPr>
              <w:t>ryzykami</w:t>
            </w:r>
            <w:proofErr w:type="spellEnd"/>
            <w:r w:rsidR="00C07AA1" w:rsidRPr="00D11C2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07AA1">
              <w:rPr>
                <w:rFonts w:asciiTheme="minorHAnsi" w:hAnsiTheme="minorHAnsi" w:cstheme="minorHAnsi"/>
                <w:sz w:val="22"/>
                <w:szCs w:val="22"/>
              </w:rPr>
              <w:t xml:space="preserve">związanymi z bezpieczeństwem danych osobowych </w:t>
            </w:r>
            <w:r w:rsidR="00C07AA1" w:rsidRPr="00D11C22">
              <w:rPr>
                <w:rFonts w:asciiTheme="minorHAnsi" w:hAnsiTheme="minorHAnsi" w:cstheme="minorHAnsi"/>
                <w:sz w:val="22"/>
                <w:szCs w:val="22"/>
              </w:rPr>
              <w:t xml:space="preserve">np. stosowanie zasady </w:t>
            </w:r>
            <w:proofErr w:type="spellStart"/>
            <w:r w:rsidR="00C07AA1" w:rsidRPr="00D11C22">
              <w:rPr>
                <w:rFonts w:asciiTheme="minorHAnsi" w:hAnsiTheme="minorHAnsi" w:cstheme="minorHAnsi"/>
                <w:sz w:val="22"/>
                <w:szCs w:val="22"/>
              </w:rPr>
              <w:t>privacy</w:t>
            </w:r>
            <w:proofErr w:type="spellEnd"/>
            <w:r w:rsidR="00C07AA1" w:rsidRPr="00D11C22">
              <w:rPr>
                <w:rFonts w:asciiTheme="minorHAnsi" w:hAnsiTheme="minorHAnsi" w:cstheme="minorHAnsi"/>
                <w:sz w:val="22"/>
                <w:szCs w:val="22"/>
              </w:rPr>
              <w:t xml:space="preserve"> by design na każdym etapie projektu, zaangażowanie w prace nad projektem IOD, identyfikowanie </w:t>
            </w:r>
            <w:r w:rsidR="00C07AA1" w:rsidRPr="00D11C2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podatności dot.  bezpieczeństwa dla systemu oraz prowadzenie regularnych audytów bezpieczeństwa.</w:t>
            </w:r>
            <w:r w:rsidR="00C07AA1">
              <w:rPr>
                <w:rFonts w:asciiTheme="minorHAnsi" w:hAnsiTheme="minorHAnsi" w:cstheme="minorHAnsi"/>
                <w:sz w:val="22"/>
                <w:szCs w:val="22"/>
              </w:rPr>
              <w:t xml:space="preserve"> Kwestie dotyczące identyfikowanych </w:t>
            </w:r>
            <w:proofErr w:type="spellStart"/>
            <w:r w:rsidR="00C07AA1">
              <w:rPr>
                <w:rFonts w:asciiTheme="minorHAnsi" w:hAnsiTheme="minorHAnsi" w:cstheme="minorHAnsi"/>
                <w:sz w:val="22"/>
                <w:szCs w:val="22"/>
              </w:rPr>
              <w:t>ryzyk</w:t>
            </w:r>
            <w:proofErr w:type="spellEnd"/>
            <w:r w:rsidR="00C07AA1">
              <w:rPr>
                <w:rFonts w:asciiTheme="minorHAnsi" w:hAnsiTheme="minorHAnsi" w:cstheme="minorHAnsi"/>
                <w:sz w:val="22"/>
                <w:szCs w:val="22"/>
              </w:rPr>
              <w:t xml:space="preserve"> związanych 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C07AA1">
              <w:rPr>
                <w:rFonts w:asciiTheme="minorHAnsi" w:hAnsiTheme="minorHAnsi" w:cstheme="minorHAnsi"/>
                <w:sz w:val="22"/>
                <w:szCs w:val="22"/>
              </w:rPr>
              <w:t>bezpieczeństwem danych powinny znaleźć odzwierciedlenie w pkt. 5.1 i 5.2 projektu.</w:t>
            </w:r>
          </w:p>
        </w:tc>
        <w:tc>
          <w:tcPr>
            <w:tcW w:w="6462" w:type="dxa"/>
          </w:tcPr>
          <w:p w14:paraId="66B71359" w14:textId="77777777" w:rsidR="001C239D" w:rsidRPr="001C239D" w:rsidRDefault="001C239D" w:rsidP="001C239D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1C239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 xml:space="preserve">Uzupełniono analizę </w:t>
            </w:r>
            <w:proofErr w:type="spellStart"/>
            <w:r w:rsidRPr="001C239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ryzyk</w:t>
            </w:r>
            <w:proofErr w:type="spellEnd"/>
            <w:r w:rsidRPr="001C239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projektu o ryzyko związane z bezpieczeństwem danych osobowych.</w:t>
            </w:r>
          </w:p>
          <w:p w14:paraId="186E35E5" w14:textId="77777777" w:rsidR="001C239D" w:rsidRPr="001C239D" w:rsidRDefault="001C239D" w:rsidP="001C239D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12EAE310" w14:textId="57164FA2" w:rsidR="00A06425" w:rsidRPr="00DC090E" w:rsidRDefault="001C239D" w:rsidP="001C239D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1C239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Ryzyko zostało uwzględnione zarówno na etapie realizacji, jak i utrzymania projektu (pkt 5.1 i 5.2), wraz z określeniem sposobu jego zarządzania, obejmującego wdrożenie zasad </w:t>
            </w:r>
            <w:proofErr w:type="spellStart"/>
            <w:r w:rsidRPr="001C239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privacy</w:t>
            </w:r>
            <w:proofErr w:type="spellEnd"/>
            <w:r w:rsidRPr="001C239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by design, zaangażowanie Inspektora Ochrony Danych, identyfikację podatności systemu oraz prowadzenie regularnych audytów bezpieczeństwa.</w:t>
            </w:r>
          </w:p>
        </w:tc>
      </w:tr>
      <w:tr w:rsidR="002A3FAC" w:rsidRPr="00A06425" w14:paraId="50164E13" w14:textId="77777777" w:rsidTr="00074F4F">
        <w:tc>
          <w:tcPr>
            <w:tcW w:w="562" w:type="dxa"/>
          </w:tcPr>
          <w:p w14:paraId="0FC86016" w14:textId="442FCE28" w:rsidR="002A3FAC" w:rsidRPr="00A06425" w:rsidRDefault="002A3FAC" w:rsidP="002A3FAC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14:paraId="151AE431" w14:textId="10708F3A" w:rsidR="002A3FAC" w:rsidRDefault="002A3FAC" w:rsidP="002A3FA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366A">
              <w:rPr>
                <w:rFonts w:asciiTheme="minorHAnsi" w:hAnsiTheme="minorHAnsi" w:cstheme="minorHAnsi"/>
                <w:b/>
                <w:sz w:val="20"/>
                <w:szCs w:val="20"/>
              </w:rPr>
              <w:t>MC</w:t>
            </w:r>
          </w:p>
        </w:tc>
        <w:tc>
          <w:tcPr>
            <w:tcW w:w="1418" w:type="dxa"/>
          </w:tcPr>
          <w:p w14:paraId="43B0E81E" w14:textId="04856E76" w:rsid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6.Otoczenie prawne</w:t>
            </w:r>
          </w:p>
        </w:tc>
        <w:tc>
          <w:tcPr>
            <w:tcW w:w="4111" w:type="dxa"/>
          </w:tcPr>
          <w:p w14:paraId="74C5A934" w14:textId="230E60D4" w:rsidR="002A3FAC" w:rsidRDefault="002A3FAC" w:rsidP="002A3FA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Doprecyzowanie podstawy prawnej dostępu do Rejestru PESEL</w:t>
            </w:r>
            <w:r w:rsidR="00900E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5DF915B7" w14:textId="0DEB54C0" w:rsid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Dodanie ustawy o ewidencji ludności</w:t>
            </w:r>
          </w:p>
        </w:tc>
        <w:tc>
          <w:tcPr>
            <w:tcW w:w="6462" w:type="dxa"/>
          </w:tcPr>
          <w:p w14:paraId="37C307FD" w14:textId="3A897E25" w:rsidR="002A3FAC" w:rsidRPr="00E8138B" w:rsidRDefault="00E8138B" w:rsidP="00E8138B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E8138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Uzupełniono otoczenie prawne projektu poprzez wskazanie podstawy prawnej dostępu do rejestru PESEL, tj. ustawy z dnia 24 września 2010 r. o ewidencji ludności.</w:t>
            </w:r>
          </w:p>
        </w:tc>
      </w:tr>
      <w:tr w:rsidR="002A3FAC" w:rsidRPr="00A06425" w14:paraId="66E7DE1A" w14:textId="77777777" w:rsidTr="00074F4F">
        <w:tc>
          <w:tcPr>
            <w:tcW w:w="562" w:type="dxa"/>
          </w:tcPr>
          <w:p w14:paraId="3F08FD19" w14:textId="7904BC14" w:rsidR="002A3FAC" w:rsidRPr="00A06425" w:rsidRDefault="002A3FAC" w:rsidP="002A3FAC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14:paraId="56E27D6D" w14:textId="0FDDD14D" w:rsidR="002A3FAC" w:rsidRDefault="002A3FAC" w:rsidP="002A3FA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366A">
              <w:rPr>
                <w:rFonts w:asciiTheme="minorHAnsi" w:hAnsiTheme="minorHAnsi" w:cstheme="minorHAnsi"/>
                <w:b/>
                <w:sz w:val="20"/>
                <w:szCs w:val="20"/>
              </w:rPr>
              <w:t>MC</w:t>
            </w:r>
          </w:p>
        </w:tc>
        <w:tc>
          <w:tcPr>
            <w:tcW w:w="1418" w:type="dxa"/>
          </w:tcPr>
          <w:p w14:paraId="4BB32FB1" w14:textId="77777777" w:rsidR="002A3FAC" w:rsidRP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7.4. Opis zasobów danych przetwarzanych w planowanym</w:t>
            </w:r>
          </w:p>
          <w:p w14:paraId="49F2942A" w14:textId="34398666" w:rsid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rozwiązaniu</w:t>
            </w:r>
          </w:p>
        </w:tc>
        <w:tc>
          <w:tcPr>
            <w:tcW w:w="4111" w:type="dxa"/>
          </w:tcPr>
          <w:p w14:paraId="7A2AF9BA" w14:textId="79A55EA2" w:rsidR="002A3FAC" w:rsidRDefault="002A3FAC" w:rsidP="002A3FA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Pkt.3 PESEL- należy dodać  minimalny zakres danych, który będzie wykorzystywany</w:t>
            </w:r>
            <w:r w:rsidR="00900E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117DD60B" w14:textId="77777777" w:rsidR="002A3FAC" w:rsidRPr="002A3FAC" w:rsidRDefault="002A3FAC" w:rsidP="002A3FA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 xml:space="preserve">Propozycja zapisu: </w:t>
            </w:r>
          </w:p>
          <w:p w14:paraId="5DBB590B" w14:textId="23891F6B" w:rsidR="002A3FAC" w:rsidRDefault="002A3FAC" w:rsidP="002A3FA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Zakres danych pobieranych z rejestru PESEL będzie ograniczony do minimum niezbędnego do realizacji procesów biznesowych, zgodnie z zasadą minimalizacji danych (należy wymienić dane).</w:t>
            </w:r>
          </w:p>
        </w:tc>
        <w:tc>
          <w:tcPr>
            <w:tcW w:w="6462" w:type="dxa"/>
          </w:tcPr>
          <w:p w14:paraId="7753DA3A" w14:textId="3B7C1504" w:rsidR="002A3FAC" w:rsidRPr="00E8138B" w:rsidRDefault="00E8138B" w:rsidP="00E8138B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E8138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Doprecyzowano zakres danych pozyskiwanych z rejestru PESEL poprzez wskazanie, że ogranicza się on do danych niezbędnych do realizacji postępowań administracyjnych, zgodnie z zasadą minimalizacji danych, oraz wskazano przykładowy katalog danych identyfikacyjnych.</w:t>
            </w:r>
          </w:p>
        </w:tc>
      </w:tr>
    </w:tbl>
    <w:p w14:paraId="6A63C7C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74F4F"/>
    <w:rsid w:val="00140BE8"/>
    <w:rsid w:val="00160F92"/>
    <w:rsid w:val="0019648E"/>
    <w:rsid w:val="001B178A"/>
    <w:rsid w:val="001C239D"/>
    <w:rsid w:val="001D3683"/>
    <w:rsid w:val="002642FC"/>
    <w:rsid w:val="002715B2"/>
    <w:rsid w:val="002A3FAC"/>
    <w:rsid w:val="003124D1"/>
    <w:rsid w:val="00322D2C"/>
    <w:rsid w:val="00354EB6"/>
    <w:rsid w:val="003957BE"/>
    <w:rsid w:val="003B4105"/>
    <w:rsid w:val="003E6EAE"/>
    <w:rsid w:val="00424284"/>
    <w:rsid w:val="004D086F"/>
    <w:rsid w:val="004E5524"/>
    <w:rsid w:val="005F6527"/>
    <w:rsid w:val="006705EC"/>
    <w:rsid w:val="006E16E9"/>
    <w:rsid w:val="00807385"/>
    <w:rsid w:val="0086437C"/>
    <w:rsid w:val="00891B0C"/>
    <w:rsid w:val="008E71AD"/>
    <w:rsid w:val="00900EC4"/>
    <w:rsid w:val="00944932"/>
    <w:rsid w:val="009E5FDB"/>
    <w:rsid w:val="00A06425"/>
    <w:rsid w:val="00A438C1"/>
    <w:rsid w:val="00AC7796"/>
    <w:rsid w:val="00B014AD"/>
    <w:rsid w:val="00B871B6"/>
    <w:rsid w:val="00BA5046"/>
    <w:rsid w:val="00BC67EC"/>
    <w:rsid w:val="00C07AA1"/>
    <w:rsid w:val="00C64B1B"/>
    <w:rsid w:val="00CD5EB0"/>
    <w:rsid w:val="00D11C22"/>
    <w:rsid w:val="00DC090E"/>
    <w:rsid w:val="00E14C33"/>
    <w:rsid w:val="00E81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038C64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858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Marta Ścisło</cp:lastModifiedBy>
  <cp:revision>2</cp:revision>
  <cp:lastPrinted>2026-04-29T13:05:00Z</cp:lastPrinted>
  <dcterms:created xsi:type="dcterms:W3CDTF">2026-05-06T10:44:00Z</dcterms:created>
  <dcterms:modified xsi:type="dcterms:W3CDTF">2026-05-06T10:44:00Z</dcterms:modified>
</cp:coreProperties>
</file>